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o="urn:schemas-microsoft-com:office:office">
  <w:body>
    <w:p>
      <w:pPr>
        <w:spacing w:before="480" w:after="480" w:line="288" w:lineRule="auto"/>
        <w:ind w:left="0"/>
      </w:pPr>
      <w:r>
        <w:rPr>
          <w:rFonts w:eastAsia="等线" w:ascii="Arial" w:cs="Arial" w:hAnsi="Arial"/>
          <w:b w:val="true"/>
          <w:sz w:val="52"/>
        </w:rPr>
        <w:t>自采联营门店系统开发需求文档</w:t>
      </w:r>
      <w:r>
        <w:rPr>
          <w:rFonts w:eastAsia="等线" w:ascii="Arial" w:cs="Arial" w:hAnsi="Arial"/>
          <w:b w:val="true"/>
          <w:sz w:val="52"/>
        </w:rPr>
        <w:t>（最新）</w:t>
      </w:r>
    </w:p>
    <w:p>
      <w:pPr>
        <w:spacing w:before="120" w:after="120" w:line="288" w:lineRule="auto"/>
        <w:ind w:left="0"/>
        <w:jc w:val="center"/>
      </w:pPr>
      <w:r>
        <w:drawing>
          <wp:inline distT="0" distR="0" distB="0" distL="0">
            <wp:extent cx="5257800" cy="1457325"/>
            <wp:docPr id="0" name="Drawing 0" descr="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0" w:id="0"/>
      <w:r>
        <w:rPr>
          <w:rFonts w:eastAsia="等线" w:ascii="Arial" w:cs="Arial" w:hAnsi="Arial"/>
          <w:b w:val="true"/>
          <w:sz w:val="32"/>
        </w:rPr>
        <w:t>一、项目背景</w:t>
      </w:r>
      <w:bookmarkEnd w:id="0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为达成养馋记与汉尼系统自采联营门店的业务协同，需开展</w:t>
      </w:r>
      <w:r>
        <w:rPr>
          <w:rFonts w:eastAsia="等线" w:ascii="Arial" w:cs="Arial" w:hAnsi="Arial"/>
          <w:b w:val="true"/>
          <w:sz w:val="22"/>
        </w:rPr>
        <w:t>商品档案同步、商品批发订单同步</w:t>
      </w:r>
      <w:r>
        <w:rPr>
          <w:rFonts w:eastAsia="等线" w:ascii="Arial" w:cs="Arial" w:hAnsi="Arial"/>
          <w:sz w:val="22"/>
        </w:rPr>
        <w:t>功能的开发工作，以保障商品数据的一致性以及业务流程的闭环运行。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1" w:id="1"/>
      <w:r>
        <w:rPr>
          <w:rFonts w:eastAsia="等线" w:ascii="Arial" w:cs="Arial" w:hAnsi="Arial"/>
          <w:b w:val="true"/>
          <w:sz w:val="32"/>
        </w:rPr>
        <w:t>二、核心需求概述</w:t>
      </w:r>
      <w:bookmarkEnd w:id="1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本次开发需达成</w:t>
      </w:r>
      <w:r>
        <w:rPr>
          <w:rFonts w:eastAsia="等线" w:ascii="Arial" w:cs="Arial" w:hAnsi="Arial"/>
          <w:b w:val="true"/>
          <w:sz w:val="22"/>
        </w:rPr>
        <w:t>商品档案同步、商品批发订单同步</w:t>
      </w:r>
      <w:r>
        <w:rPr>
          <w:rFonts w:eastAsia="等线" w:ascii="Arial" w:cs="Arial" w:hAnsi="Arial"/>
          <w:sz w:val="22"/>
        </w:rPr>
        <w:t>两大模块的功能。</w:t>
      </w: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2" w:id="2"/>
      <w:r>
        <w:rPr>
          <w:rFonts w:eastAsia="等线" w:ascii="Arial" w:cs="Arial" w:hAnsi="Arial"/>
          <w:b w:val="true"/>
          <w:sz w:val="32"/>
        </w:rPr>
        <w:t>三、具体功能需求</w:t>
      </w:r>
      <w:bookmarkEnd w:id="2"/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3" w:id="3"/>
      <w:r>
        <w:rPr>
          <w:rFonts w:eastAsia="等线" w:ascii="Arial" w:cs="Arial" w:hAnsi="Arial"/>
          <w:b w:val="true"/>
          <w:sz w:val="30"/>
        </w:rPr>
        <w:t>3.1 商品档案同步</w:t>
      </w:r>
      <w:bookmarkEnd w:id="3"/>
    </w:p>
    <w:p>
      <w:pPr>
        <w:numPr>
          <w:numId w:val="1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沉煜负责获取乐檬商品档案并对数据进行加工，然后将其传入汉尼系统</w:t>
      </w:r>
    </w:p>
    <w:p>
      <w:pPr>
        <w:numPr>
          <w:numId w:val="2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若传入汉尼系统的字段在养馋记系统中出现变更，则重新调用汉尼系统的更新接口</w:t>
      </w:r>
    </w:p>
    <w:p>
      <w:pPr>
        <w:numPr>
          <w:numId w:val="3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接口：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汉尼系统提供</w:t>
      </w:r>
      <w:r>
        <w:rPr>
          <w:rFonts w:eastAsia="等线" w:ascii="Arial" w:cs="Arial" w:hAnsi="Arial"/>
          <w:color w:val="d83931"/>
          <w:sz w:val="22"/>
        </w:rPr>
        <w:t>商品档案传入接口</w:t>
      </w:r>
      <w:r>
        <w:rPr>
          <w:rFonts w:eastAsia="等线" w:ascii="Arial" w:cs="Arial" w:hAnsi="Arial"/>
          <w:sz w:val="22"/>
        </w:rPr>
        <w:t>以及</w:t>
      </w:r>
      <w:r>
        <w:rPr>
          <w:rFonts w:eastAsia="等线" w:ascii="Arial" w:cs="Arial" w:hAnsi="Arial"/>
          <w:color w:val="d83931"/>
          <w:sz w:val="22"/>
        </w:rPr>
        <w:t>商品档案修改接口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汉尼系统商品档案所需的字段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以下为汉尼档案示例：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color w:val="dc9b04"/>
          <w:sz w:val="22"/>
        </w:rPr>
        <w:t>黄色为必传字段</w:t>
      </w:r>
    </w:p>
    <w:p>
      <w:pPr>
        <w:spacing w:before="120" w:after="120" w:line="288" w:lineRule="auto"/>
        <w:ind w:left="0"/>
      </w:pPr>
      <w:r>
        <w:object>
          <v:shapetype coordsize="21600,21600" filled="f" id="_x0000_t75" o:preferrelative="t" path="m@4@5l@4@11@9@11@9@5xe" stroked="f" o:spt="75.0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id="_x0000_i1025" style="width:414pt;height:197pt;mso-width-percent:0;mso-height-percent:0;mso-width-percent:0;mso-height-percent:0" type="#_x0000_t75" o:ole="">
            <v:imagedata r:id="rId7" o:title=""/>
          </v:shape>
          <o:OLEObject DrawAspect="Icon" ObjectID="_1718471219" ProgID="Excel.Sheet.12" ShapeID="_x0000_i1025" Type="Embed" r:id="rId6"/>
        </w:object>
      </w:r>
    </w:p>
    <w:p>
      <w:pPr>
        <w:spacing w:after="120"/>
        <w:ind w:left="0"/>
        <w:jc w:val="center"/>
      </w:pPr>
      <w:r>
        <w:rPr>
          <w:rFonts w:eastAsia="等线" w:ascii="Arial" w:cs="Arial" w:hAnsi="Arial"/>
          <w:b w:val="true"/>
          <w:sz w:val="22"/>
        </w:rPr>
        <w:t>点击图片可查看完整电子表格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乐檬商品档案查询接口：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https://console.nhsoft.cn/documents/api-doc/1/2/nhsoft.amazon.basic.item.find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【汉尼系统中的商品档案为单门店模式，而养馋记系统所有门店采用一套商品档案，需对逻辑进行调整】</w:t>
      </w:r>
    </w:p>
    <w:p>
      <w:pPr>
        <w:pStyle w:val="3"/>
        <w:spacing w:before="300" w:after="120" w:line="288" w:lineRule="auto"/>
        <w:ind w:left="0"/>
        <w:jc w:val="left"/>
        <w:outlineLvl w:val="2"/>
      </w:pPr>
      <w:bookmarkStart w:name="heading_4" w:id="4"/>
      <w:r>
        <w:rPr>
          <w:rFonts w:eastAsia="等线" w:ascii="Arial" w:cs="Arial" w:hAnsi="Arial"/>
          <w:b w:val="true"/>
          <w:sz w:val="30"/>
        </w:rPr>
        <w:t>3.2 批发订单对接</w:t>
      </w:r>
      <w:bookmarkEnd w:id="4"/>
    </w:p>
    <w:p>
      <w:pPr>
        <w:numPr>
          <w:numId w:val="4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汉尼系统负责将系统内的采购订单传入乐檬系统的批发订单中，在传入两分钟后查询要货单是否存在。若存在，则任务结束；若不存在，则再次将采购订单传入乐檬系统</w:t>
      </w:r>
    </w:p>
    <w:p>
      <w:pPr>
        <w:numPr>
          <w:numId w:val="5"/>
        </w:num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接口：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乐檬批发订单单新增接口：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https://console.nhsoft.cn/documents/api-doc/122/146/nhsoft.amazon.wholesale.book.saveandaudit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乐檬批发订单单查询接口：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sz w:val="22"/>
        </w:rPr>
        <w:t>https://console.nhsoft.cn/documents/api-doc/122/146/nhsoft.amazon.wholesale.book.find</w:t>
      </w:r>
    </w:p>
    <w:p>
      <w:pPr>
        <w:spacing w:before="120" w:after="120" w:line="288" w:lineRule="auto"/>
        <w:ind w:left="0"/>
        <w:jc w:val="left"/>
      </w:pP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需求提出方</w:t>
      </w:r>
      <w:r>
        <w:rPr>
          <w:rFonts w:eastAsia="等线" w:ascii="Arial" w:cs="Arial" w:hAnsi="Arial"/>
          <w:sz w:val="22"/>
        </w:rPr>
        <w:t>：养馋记</w:t>
      </w:r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</w:rPr>
        <w:t>需求日期</w:t>
      </w:r>
      <w:r>
        <w:rPr>
          <w:rFonts w:eastAsia="等线" w:ascii="Arial" w:cs="Arial" w:hAnsi="Arial"/>
          <w:sz w:val="22"/>
        </w:rPr>
        <w:t>：2026-03-09</w:t>
      </w:r>
    </w:p>
    <w:p>
      <w:pPr>
        <w:spacing w:before="120" w:after="120" w:line="288" w:lineRule="auto"/>
        <w:ind w:left="0"/>
        <w:jc w:val="left"/>
      </w:pPr>
    </w:p>
    <w:p>
      <w:pPr>
        <w:pStyle w:val="2"/>
        <w:spacing w:before="320" w:after="120" w:line="288" w:lineRule="auto"/>
        <w:ind w:left="0"/>
        <w:jc w:val="left"/>
        <w:outlineLvl w:val="1"/>
      </w:pPr>
      <w:bookmarkStart w:name="heading_5" w:id="5"/>
      <w:r>
        <w:rPr>
          <w:rFonts w:eastAsia="等线" w:ascii="Arial" w:cs="Arial" w:hAnsi="Arial"/>
          <w:b w:val="true"/>
          <w:sz w:val="32"/>
        </w:rPr>
        <w:t>项目进度表</w:t>
      </w:r>
      <w:bookmarkEnd w:id="5"/>
    </w:p>
    <w:p>
      <w:pPr>
        <w:spacing w:before="120" w:after="120" w:line="288" w:lineRule="auto"/>
        <w:ind w:left="0"/>
        <w:jc w:val="left"/>
      </w:pPr>
      <w:r>
        <w:rPr>
          <w:rFonts w:eastAsia="等线" w:ascii="Arial" w:cs="Arial" w:hAnsi="Arial"/>
          <w:b w:val="true"/>
          <w:sz w:val="22"/>
          <w:shd w:fill="dee0e3"/>
        </w:rPr>
        <w:t>[该类型的内容暂不支持下载]</w:t>
      </w:r>
    </w:p>
    <w:p>
      <w:pPr>
        <w:spacing w:before="120" w:after="120" w:line="288" w:lineRule="auto"/>
        <w:ind w:left="0"/>
        <w:jc w:val="left"/>
      </w:pPr>
    </w:p>
    <w:sectPr>
      <w:footerReference w:type="default" r:id="rId3"/>
      <w:headerReference w:type="default" r:id="rId8"/>
      <w:pgSz w:orient="portrait" w:h="16840" w:w="11905"/>
    </w:sectPr>
  </w:body>
</w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 xmlns:v="urn:schemas-microsoft-com:vml" xmlns:o="urn:schemas-microsoft-com:office:office" xmlns:w10="urn:schemas-microsoft-com:office:word" xmlns:r="http://schemas.openxmlformats.org/officeDocument/2006/relationships">
  <w:p w:rsidP="" w:rsidRDefault="">
    <w:pPr>
      <w:pStyle w:val="Header"/>
    </w:pPr>
    <w:r>
      <w:rPr>
        <w:noProof/>
      </w:rPr>
      <w:pict>
        <v:shapetype id="_x0000_t75" coordsize="21600,21600" o:spt="75.0" path="m@4@5l@4@11@9@11@9@5xe" stroked="f" filled="f" o:preferrelative="t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1" o:spid="_x0000_s1025" type="#_x0000_t75" o:allowincell="f" style="position:absolute;left:0;text-align:left;margin-left:0;margin-top:0;width:414pt;height:697.5pt;z-index:-251645952;mso-wrap-edited:f;mso-width-percent:0;mso-height-percent:0;mso-position-horizontal:center;mso-position-horizontal-relative:margin;mso-position-vertical:center;mso-position-vertical-relative:margin;mso-width-percent:0;mso-height-percent:0">
          <w10:wrap anchorx="margin" anchory="margin"/>
          <v:imagedata r:id="rId1" o:title="image899"/>
        </v:shape>
      </w:pict>
    </w:r>
  </w:p>
</w:hdr>
</file>

<file path=word/numbering.xml><?xml version="1.0" encoding="utf-8"?>
<w:numbering xmlns:w="http://schemas.openxmlformats.org/wordprocessingml/2006/main">
  <w:abstractNum w:abstractNumId="10341">
    <w:lvl>
      <w:numFmt w:val="bullet"/>
      <w:suff w:val="tab"/>
      <w:lvlText w:val="•"/>
      <w:rPr>
        <w:color w:val="3370ff"/>
      </w:rPr>
    </w:lvl>
  </w:abstractNum>
  <w:abstractNum w:abstractNumId="10342">
    <w:lvl>
      <w:numFmt w:val="bullet"/>
      <w:suff w:val="tab"/>
      <w:lvlText w:val="•"/>
      <w:rPr>
        <w:color w:val="3370ff"/>
      </w:rPr>
    </w:lvl>
  </w:abstractNum>
  <w:abstractNum w:abstractNumId="10343">
    <w:lvl>
      <w:numFmt w:val="bullet"/>
      <w:suff w:val="tab"/>
      <w:lvlText w:val="•"/>
      <w:rPr>
        <w:color w:val="3370ff"/>
      </w:rPr>
    </w:lvl>
  </w:abstractNum>
  <w:abstractNum w:abstractNumId="10344">
    <w:lvl>
      <w:numFmt w:val="bullet"/>
      <w:suff w:val="tab"/>
      <w:lvlText w:val="•"/>
      <w:rPr>
        <w:color w:val="3370ff"/>
      </w:rPr>
    </w:lvl>
  </w:abstractNum>
  <w:abstractNum w:abstractNumId="10345">
    <w:lvl>
      <w:numFmt w:val="bullet"/>
      <w:suff w:val="tab"/>
      <w:lvlText w:val="•"/>
      <w:rPr>
        <w:color w:val="3370ff"/>
      </w:rPr>
    </w:lvl>
  </w:abstractNum>
  <w:num w:numId="1">
    <w:abstractNumId w:val="10341"/>
  </w:num>
  <w:num w:numId="2">
    <w:abstractNumId w:val="10342"/>
  </w:num>
  <w:num w:numId="3">
    <w:abstractNumId w:val="10343"/>
  </w:num>
  <w:num w:numId="4">
    <w:abstractNumId w:val="10344"/>
  </w:num>
  <w:num w:numId="5">
    <w:abstractNumId w:val="10345"/>
  </w:num>
</w:numbering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Relationship Id="rId2" Target="styles.xml" Type="http://schemas.openxmlformats.org/officeDocument/2006/relationships/styles"/><Relationship Id="rId3" Target="footer1.xml" Type="http://schemas.openxmlformats.org/officeDocument/2006/relationships/footer"/><Relationship Id="rId4" Target="media/image1.jpeg" Type="http://schemas.openxmlformats.org/officeDocument/2006/relationships/image"/><Relationship Id="rId5" Target="numbering.xml" Type="http://schemas.openxmlformats.org/officeDocument/2006/relationships/numbering"/><Relationship Id="rId6" Target="embeddings/Microsoft_Excel_Worksheet1.xlsx" Type="http://schemas.openxmlformats.org/officeDocument/2006/relationships/package"/><Relationship Id="rId7" Target="media/image2.png" Type="http://schemas.openxmlformats.org/officeDocument/2006/relationships/image"/><Relationship Id="rId8" Target="header1.xml" Type="http://schemas.openxmlformats.org/officeDocument/2006/relationships/header"/></Relationships>
</file>

<file path=word/_rels/header1.xml.rels><?xml version="1.0" encoding="UTF-8" standalone="yes"?><Relationships xmlns="http://schemas.openxmlformats.org/package/2006/relationships"><Relationship Id="rId1" Target="media/image3.png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2026-03-17T14:21:23Z</dcterms:created>
  <dc:creator>Apache POI</dc:creator>
</cp:coreProperties>
</file>